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F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常德市公共卫生救治中心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常规传染病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楼</w:t>
      </w:r>
    </w:p>
    <w:p w14:paraId="2D11B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纱窗采购安装明细</w:t>
      </w:r>
    </w:p>
    <w:p w14:paraId="11D2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89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971"/>
        <w:gridCol w:w="1923"/>
        <w:gridCol w:w="900"/>
        <w:gridCol w:w="1125"/>
        <w:gridCol w:w="2507"/>
      </w:tblGrid>
      <w:tr w14:paraId="034E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95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E7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项目名称：常德市公共卫生救治中心常规传染病楼纱窗采购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  <w14:ligatures w14:val="standardContextual"/>
              </w:rPr>
              <w:t>安装（标厚：0.8mm）</w:t>
            </w:r>
          </w:p>
        </w:tc>
      </w:tr>
      <w:tr w14:paraId="3E6B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名称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数量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617B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金刚网铝合金防蚊虫纱窗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1.尺寸：770mm*1320mm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2.标厚：0.8mm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3.边宽：1mm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4.侧宽：2.5mm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1-6楼走廊两侧窗户</w:t>
            </w:r>
          </w:p>
        </w:tc>
      </w:tr>
    </w:tbl>
    <w:p w14:paraId="20694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624B"/>
    <w:rsid w:val="1EC97B12"/>
    <w:rsid w:val="47BA22EE"/>
    <w:rsid w:val="497F18C1"/>
    <w:rsid w:val="562B40FC"/>
    <w:rsid w:val="62AD2DCC"/>
    <w:rsid w:val="68203AAC"/>
    <w:rsid w:val="7C10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138</Characters>
  <Lines>0</Lines>
  <Paragraphs>0</Paragraphs>
  <TotalTime>8</TotalTime>
  <ScaleCrop>false</ScaleCrop>
  <LinksUpToDate>false</LinksUpToDate>
  <CharactersWithSpaces>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2026-06-22T01:36:00Z</dcterms:created>
  <dc:creator>Administrator</dc:creator>
  <cp:lastModifiedBy>黄</cp:lastModifiedBy>
  <cp:lastPrinted>2026-06-22T03:15:02Z</cp:lastPrinted>
  <dcterms:modified xsi:type="dcterms:W3CDTF">2026-06-22T03:29:12Z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eyJoZGlkIjoiZDQ4MzM0YmZmZDJlNTg5MTkzZTdiMGQzMmFhZDlmMjYiLCJ1c2VySWQiOiI3NjQzMjI4NDAifQ==</vt:lpwstr>
  </property>
  <property fmtid="{D5CDD505-2E9C-101B-9397-08002B2CF9AE}" pid="4" name="ICV">
    <vt:lpwstr>0162318AD28E4AA1837CFC749862CF72_12</vt:lpwstr>
  </property>
</Properties>
</file>